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FE04C7" w:rsidRDefault="00DC0868" w:rsidP="00880F60">
      <w:pPr>
        <w:pStyle w:val="Title"/>
        <w:rPr>
          <w:lang w:val="pt-BR"/>
        </w:rPr>
      </w:pPr>
      <w:r w:rsidRPr="00FE04C7"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FE04C7" w:rsidRDefault="00DC0868" w:rsidP="00880F60">
      <w:pPr>
        <w:pStyle w:val="Subtitle"/>
        <w:rPr>
          <w:lang w:val="pt-BR"/>
        </w:rPr>
      </w:pPr>
      <w:r w:rsidRPr="00FE04C7">
        <w:rPr>
          <w:rFonts w:ascii="Georgia" w:eastAsia="Georgia" w:hAnsi="Georgia" w:cs="Georgia"/>
          <w:lang w:val="pt-BR"/>
        </w:rPr>
        <w:t>Amostra de orçamento mensal</w:t>
      </w:r>
    </w:p>
    <w:tbl>
      <w:tblPr>
        <w:tblStyle w:val="DP-Plain2"/>
        <w:tblW w:w="4872" w:type="pct"/>
        <w:tblCellMar>
          <w:left w:w="29" w:type="dxa"/>
          <w:right w:w="29" w:type="dxa"/>
        </w:tblCellMar>
        <w:tblLook w:val="01E0"/>
      </w:tblPr>
      <w:tblGrid>
        <w:gridCol w:w="2521"/>
        <w:gridCol w:w="1477"/>
        <w:gridCol w:w="3120"/>
        <w:gridCol w:w="1708"/>
      </w:tblGrid>
      <w:tr w:rsidR="002C582F" w:rsidRPr="00FE04C7" w:rsidTr="00FE04C7">
        <w:trPr>
          <w:cnfStyle w:val="100000000000"/>
        </w:trPr>
        <w:tc>
          <w:tcPr>
            <w:tcW w:w="2265" w:type="pct"/>
            <w:gridSpan w:val="2"/>
            <w:shd w:val="clear" w:color="auto" w:fill="F4CACA" w:themeFill="text2" w:themeFillTint="33"/>
          </w:tcPr>
          <w:p w:rsidR="006700DF" w:rsidRPr="00FE04C7" w:rsidRDefault="00DC0868" w:rsidP="006700DF">
            <w:pPr>
              <w:pStyle w:val="TableTitleArial0"/>
              <w:spacing w:before="40" w:after="40"/>
              <w:rPr>
                <w:color w:val="auto"/>
                <w:sz w:val="16"/>
                <w:szCs w:val="16"/>
                <w:lang w:val="pt-BR"/>
              </w:rPr>
            </w:pPr>
            <w:r w:rsidRPr="00FE04C7">
              <w:rPr>
                <w:rFonts w:eastAsia="Arial" w:cs="Arial"/>
                <w:bCs/>
                <w:color w:val="auto"/>
                <w:sz w:val="16"/>
                <w:szCs w:val="16"/>
                <w:lang w:val="pt-BR"/>
              </w:rPr>
              <w:t>Renda (dinheiro entrando)</w:t>
            </w:r>
          </w:p>
        </w:tc>
        <w:tc>
          <w:tcPr>
            <w:tcW w:w="0" w:type="auto"/>
            <w:gridSpan w:val="2"/>
            <w:shd w:val="clear" w:color="auto" w:fill="F4CACA" w:themeFill="text2" w:themeFillTint="33"/>
          </w:tcPr>
          <w:p w:rsidR="006700DF" w:rsidRPr="00FE04C7" w:rsidRDefault="00DC0868" w:rsidP="006700DF">
            <w:pPr>
              <w:pStyle w:val="TableTitleArial0"/>
              <w:spacing w:before="40" w:after="40"/>
              <w:rPr>
                <w:color w:val="auto"/>
                <w:sz w:val="16"/>
                <w:szCs w:val="16"/>
                <w:lang w:val="pt-BR"/>
              </w:rPr>
            </w:pPr>
            <w:r w:rsidRPr="00FE04C7">
              <w:rPr>
                <w:rFonts w:eastAsia="Arial" w:cs="Arial"/>
                <w:bCs/>
                <w:color w:val="auto"/>
                <w:sz w:val="16"/>
                <w:szCs w:val="16"/>
                <w:lang w:val="pt-BR"/>
              </w:rPr>
              <w:t>Despesas (dinheiro saindo)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Salário (após impostos)</w:t>
            </w:r>
          </w:p>
        </w:tc>
        <w:tc>
          <w:tcPr>
            <w:tcW w:w="837" w:type="pct"/>
          </w:tcPr>
          <w:p w:rsidR="006700DF" w:rsidRPr="00FE04C7" w:rsidRDefault="00DC0868" w:rsidP="00FE04C7">
            <w:pPr>
              <w:pStyle w:val="TableTextArial0"/>
              <w:spacing w:before="40" w:after="40"/>
              <w:ind w:right="112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US$</w:t>
            </w: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2.500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b/>
                <w:i/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b/>
                <w:bCs/>
                <w:i/>
                <w:iCs/>
                <w:sz w:val="16"/>
                <w:szCs w:val="16"/>
                <w:lang w:val="pt-BR"/>
              </w:rPr>
              <w:t>Despesas fixas</w:t>
            </w: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Aluguel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US$</w:t>
            </w: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1.000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Pagamento do carro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200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Seguro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75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Poupança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100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b/>
                <w:i/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b/>
                <w:bCs/>
                <w:i/>
                <w:iCs/>
                <w:sz w:val="16"/>
                <w:szCs w:val="16"/>
                <w:lang w:val="pt-BR"/>
              </w:rPr>
              <w:t>Despesas variáveis</w:t>
            </w: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Necessidades</w:t>
            </w: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Conta de energia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52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Conta de gás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95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Alimentação da casa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200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Fatura do cartão de crédito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75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Combustível para carro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60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Telefone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65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Vestuário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50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Emergências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68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Supérfluos</w:t>
            </w: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TV a cabo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95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Cinema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30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Revistas, livros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30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CDs e DVDs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35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Comer fora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100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ab/>
              <w:t>Fundo para férias</w:t>
            </w:r>
          </w:p>
        </w:tc>
        <w:tc>
          <w:tcPr>
            <w:tcW w:w="0" w:type="auto"/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sz w:val="16"/>
                <w:szCs w:val="16"/>
                <w:lang w:val="pt-BR"/>
              </w:rPr>
              <w:t>170</w:t>
            </w:r>
          </w:p>
        </w:tc>
      </w:tr>
      <w:tr w:rsidR="002C582F" w:rsidRPr="00FE04C7" w:rsidTr="00FE04C7"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tabs>
                <w:tab w:val="left" w:pos="173"/>
              </w:tabs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</w:tr>
      <w:tr w:rsidR="002C582F" w:rsidRPr="00FE04C7" w:rsidTr="00FE04C7">
        <w:tc>
          <w:tcPr>
            <w:tcW w:w="0" w:type="auto"/>
            <w:tcBorders>
              <w:bottom w:val="dotted" w:sz="4" w:space="0" w:color="A32020" w:themeColor="text2"/>
            </w:tcBorders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  <w:tcBorders>
              <w:bottom w:val="dotted" w:sz="4" w:space="0" w:color="A32020" w:themeColor="text2"/>
            </w:tcBorders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  <w:tcBorders>
              <w:bottom w:val="dotted" w:sz="4" w:space="0" w:color="A32020" w:themeColor="text2"/>
            </w:tcBorders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  <w:tcBorders>
              <w:bottom w:val="dotted" w:sz="4" w:space="0" w:color="A32020" w:themeColor="text2"/>
            </w:tcBorders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</w:tr>
      <w:tr w:rsidR="002C582F" w:rsidRPr="00FE04C7" w:rsidTr="00FE04C7">
        <w:tc>
          <w:tcPr>
            <w:tcW w:w="0" w:type="auto"/>
            <w:tcBorders>
              <w:top w:val="dotted" w:sz="4" w:space="0" w:color="A32020" w:themeColor="text2"/>
              <w:bottom w:val="single" w:sz="4" w:space="0" w:color="A32020" w:themeColor="text2"/>
            </w:tcBorders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837" w:type="pct"/>
            <w:tcBorders>
              <w:top w:val="dotted" w:sz="4" w:space="0" w:color="A32020" w:themeColor="text2"/>
              <w:bottom w:val="single" w:sz="4" w:space="0" w:color="A32020" w:themeColor="text2"/>
            </w:tcBorders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  <w:tcBorders>
              <w:top w:val="dotted" w:sz="4" w:space="0" w:color="A32020" w:themeColor="text2"/>
              <w:bottom w:val="single" w:sz="4" w:space="0" w:color="A32020" w:themeColor="text2"/>
            </w:tcBorders>
          </w:tcPr>
          <w:p w:rsidR="006700DF" w:rsidRPr="00FE04C7" w:rsidRDefault="004E4D39" w:rsidP="006700DF">
            <w:pPr>
              <w:pStyle w:val="TableTextArial0"/>
              <w:spacing w:before="40" w:after="40"/>
              <w:rPr>
                <w:sz w:val="16"/>
                <w:szCs w:val="16"/>
                <w:lang w:val="pt-BR"/>
              </w:rPr>
            </w:pPr>
          </w:p>
        </w:tc>
        <w:tc>
          <w:tcPr>
            <w:tcW w:w="0" w:type="auto"/>
            <w:tcBorders>
              <w:top w:val="dotted" w:sz="4" w:space="0" w:color="A32020" w:themeColor="text2"/>
              <w:bottom w:val="single" w:sz="4" w:space="0" w:color="A32020" w:themeColor="text2"/>
            </w:tcBorders>
          </w:tcPr>
          <w:p w:rsidR="006700DF" w:rsidRPr="00FE04C7" w:rsidRDefault="004E4D39" w:rsidP="006700DF">
            <w:pPr>
              <w:pStyle w:val="TableTextArial0"/>
              <w:spacing w:before="40" w:after="40"/>
              <w:jc w:val="right"/>
              <w:rPr>
                <w:sz w:val="16"/>
                <w:szCs w:val="16"/>
                <w:lang w:val="pt-BR"/>
              </w:rPr>
            </w:pPr>
          </w:p>
        </w:tc>
      </w:tr>
      <w:tr w:rsidR="002C582F" w:rsidRPr="00FE04C7" w:rsidTr="00FE04C7">
        <w:tc>
          <w:tcPr>
            <w:tcW w:w="0" w:type="auto"/>
            <w:tcBorders>
              <w:top w:val="single" w:sz="4" w:space="0" w:color="A32020" w:themeColor="text2"/>
            </w:tcBorders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b/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b/>
                <w:bCs/>
                <w:i/>
                <w:iCs/>
                <w:sz w:val="16"/>
                <w:szCs w:val="16"/>
                <w:lang w:val="pt-BR"/>
              </w:rPr>
              <w:t>Total</w:t>
            </w:r>
            <w:r w:rsidRPr="00FE04C7">
              <w:rPr>
                <w:rFonts w:eastAsia="Arial"/>
                <w:b/>
                <w:bCs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837" w:type="pct"/>
            <w:tcBorders>
              <w:top w:val="single" w:sz="4" w:space="0" w:color="A32020" w:themeColor="text2"/>
            </w:tcBorders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b/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b/>
                <w:bCs/>
                <w:sz w:val="16"/>
                <w:szCs w:val="16"/>
                <w:lang w:val="pt-BR"/>
              </w:rPr>
              <w:t>US$</w:t>
            </w:r>
            <w:r w:rsidRPr="00FE04C7">
              <w:rPr>
                <w:rFonts w:eastAsia="Arial"/>
                <w:b/>
                <w:bCs/>
                <w:sz w:val="16"/>
                <w:szCs w:val="16"/>
                <w:lang w:val="pt-BR"/>
              </w:rPr>
              <w:tab/>
              <w:t>2.500</w:t>
            </w:r>
          </w:p>
        </w:tc>
        <w:tc>
          <w:tcPr>
            <w:tcW w:w="0" w:type="auto"/>
            <w:tcBorders>
              <w:top w:val="single" w:sz="4" w:space="0" w:color="A32020" w:themeColor="text2"/>
            </w:tcBorders>
          </w:tcPr>
          <w:p w:rsidR="006700DF" w:rsidRPr="00FE04C7" w:rsidRDefault="00DC0868" w:rsidP="006700DF">
            <w:pPr>
              <w:pStyle w:val="TableTextArial0"/>
              <w:spacing w:before="40" w:after="40"/>
              <w:rPr>
                <w:b/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b/>
                <w:bCs/>
                <w:i/>
                <w:iCs/>
                <w:sz w:val="16"/>
                <w:szCs w:val="16"/>
                <w:lang w:val="pt-BR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32020" w:themeColor="text2"/>
            </w:tcBorders>
          </w:tcPr>
          <w:p w:rsidR="006700DF" w:rsidRPr="00FE04C7" w:rsidRDefault="00DC0868" w:rsidP="006700DF">
            <w:pPr>
              <w:pStyle w:val="TableTextArial0"/>
              <w:spacing w:before="40" w:after="40"/>
              <w:jc w:val="right"/>
              <w:rPr>
                <w:b/>
                <w:sz w:val="16"/>
                <w:szCs w:val="16"/>
                <w:lang w:val="pt-BR"/>
              </w:rPr>
            </w:pPr>
            <w:r w:rsidRPr="00FE04C7">
              <w:rPr>
                <w:rFonts w:eastAsia="Arial"/>
                <w:b/>
                <w:bCs/>
                <w:sz w:val="16"/>
                <w:szCs w:val="16"/>
                <w:lang w:val="pt-BR"/>
              </w:rPr>
              <w:t>US$</w:t>
            </w:r>
            <w:r w:rsidRPr="00FE04C7">
              <w:rPr>
                <w:rFonts w:eastAsia="Arial"/>
                <w:b/>
                <w:bCs/>
                <w:sz w:val="16"/>
                <w:szCs w:val="16"/>
                <w:lang w:val="pt-BR"/>
              </w:rPr>
              <w:tab/>
              <w:t>2.500</w:t>
            </w:r>
          </w:p>
        </w:tc>
      </w:tr>
    </w:tbl>
    <w:p w:rsidR="006700DF" w:rsidRPr="00FE04C7" w:rsidRDefault="004E4D39" w:rsidP="002F372E">
      <w:pPr>
        <w:pStyle w:val="BodyText"/>
        <w:rPr>
          <w:lang w:val="pt-BR"/>
        </w:rPr>
      </w:pPr>
    </w:p>
    <w:sectPr w:rsidR="006700DF" w:rsidRPr="00FE04C7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868" w:rsidRDefault="00DC0868" w:rsidP="002C582F">
      <w:pPr>
        <w:spacing w:after="0" w:line="240" w:lineRule="auto"/>
      </w:pPr>
      <w:r>
        <w:separator/>
      </w:r>
    </w:p>
  </w:endnote>
  <w:endnote w:type="continuationSeparator" w:id="0">
    <w:p w:rsidR="00DC0868" w:rsidRDefault="00DC0868" w:rsidP="002C5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766391">
    <w:pPr>
      <w:pStyle w:val="Footer"/>
    </w:pPr>
    <w:r w:rsidRPr="00766391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2.1pt;width:450.55pt;height:60.8pt;z-index:251658240" filled="f" stroked="f">
          <v:textbox style="mso-fit-shape-to-text:t" inset="0,0,0,0">
            <w:txbxContent>
              <w:p w:rsidR="009B0E4C" w:rsidRPr="00621395" w:rsidRDefault="00DC0868" w:rsidP="00621395">
                <w:pPr>
                  <w:pStyle w:val="Copyright"/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DC0868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868" w:rsidRDefault="00DC0868" w:rsidP="002C582F">
      <w:pPr>
        <w:spacing w:after="0" w:line="240" w:lineRule="auto"/>
      </w:pPr>
      <w:r>
        <w:separator/>
      </w:r>
    </w:p>
  </w:footnote>
  <w:footnote w:type="continuationSeparator" w:id="0">
    <w:p w:rsidR="00DC0868" w:rsidRDefault="00DC0868" w:rsidP="002C5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C582F" w:rsidTr="0084517A">
      <w:tc>
        <w:tcPr>
          <w:tcW w:w="5000" w:type="pct"/>
        </w:tcPr>
        <w:p w:rsidR="002F372E" w:rsidRPr="009B5B65" w:rsidRDefault="004E4D3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766391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C0868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69F24B6"/>
    <w:multiLevelType w:val="multilevel"/>
    <w:tmpl w:val="5108EECC"/>
    <w:numStyleLink w:val="Style7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75DE277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F714612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3C7CB31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305EE7A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C52E3C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5D0869E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61320F8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B246B09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AD0DF7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34FAA12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B3B4A63E" w:tentative="1">
      <w:start w:val="1"/>
      <w:numFmt w:val="lowerLetter"/>
      <w:lvlText w:val="%2."/>
      <w:lvlJc w:val="left"/>
      <w:pPr>
        <w:ind w:left="2246" w:hanging="360"/>
      </w:pPr>
    </w:lvl>
    <w:lvl w:ilvl="2" w:tplc="41ACDDB0" w:tentative="1">
      <w:start w:val="1"/>
      <w:numFmt w:val="lowerRoman"/>
      <w:lvlText w:val="%3."/>
      <w:lvlJc w:val="right"/>
      <w:pPr>
        <w:ind w:left="2966" w:hanging="180"/>
      </w:pPr>
    </w:lvl>
    <w:lvl w:ilvl="3" w:tplc="3B02084A" w:tentative="1">
      <w:start w:val="1"/>
      <w:numFmt w:val="decimal"/>
      <w:lvlText w:val="%4."/>
      <w:lvlJc w:val="left"/>
      <w:pPr>
        <w:ind w:left="3686" w:hanging="360"/>
      </w:pPr>
    </w:lvl>
    <w:lvl w:ilvl="4" w:tplc="6062E462" w:tentative="1">
      <w:start w:val="1"/>
      <w:numFmt w:val="lowerLetter"/>
      <w:lvlText w:val="%5."/>
      <w:lvlJc w:val="left"/>
      <w:pPr>
        <w:ind w:left="4406" w:hanging="360"/>
      </w:pPr>
    </w:lvl>
    <w:lvl w:ilvl="5" w:tplc="37CCECD6" w:tentative="1">
      <w:start w:val="1"/>
      <w:numFmt w:val="lowerRoman"/>
      <w:lvlText w:val="%6."/>
      <w:lvlJc w:val="right"/>
      <w:pPr>
        <w:ind w:left="5126" w:hanging="180"/>
      </w:pPr>
    </w:lvl>
    <w:lvl w:ilvl="6" w:tplc="75EA36DC" w:tentative="1">
      <w:start w:val="1"/>
      <w:numFmt w:val="decimal"/>
      <w:lvlText w:val="%7."/>
      <w:lvlJc w:val="left"/>
      <w:pPr>
        <w:ind w:left="5846" w:hanging="360"/>
      </w:pPr>
    </w:lvl>
    <w:lvl w:ilvl="7" w:tplc="17EE4A92" w:tentative="1">
      <w:start w:val="1"/>
      <w:numFmt w:val="lowerLetter"/>
      <w:lvlText w:val="%8."/>
      <w:lvlJc w:val="left"/>
      <w:pPr>
        <w:ind w:left="6566" w:hanging="360"/>
      </w:pPr>
    </w:lvl>
    <w:lvl w:ilvl="8" w:tplc="4FCE037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796ED4D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0F3845E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9FC21F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866443F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19D68BD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E4AC19D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F14577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EB677C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9366424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1C4288A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E1FC05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804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1658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623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7290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E08E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E0C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2270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75E40CD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D3CF2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E1F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5492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841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F2CC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6E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642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324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9A105C5"/>
    <w:multiLevelType w:val="multilevel"/>
    <w:tmpl w:val="A266CF60"/>
    <w:numStyleLink w:val="PwCListNumbers1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9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1"/>
  </w:num>
  <w:num w:numId="31">
    <w:abstractNumId w:val="1"/>
  </w:num>
  <w:num w:numId="32">
    <w:abstractNumId w:val="33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13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2C582F"/>
    <w:rsid w:val="002C582F"/>
    <w:rsid w:val="004E4D39"/>
    <w:rsid w:val="00766391"/>
    <w:rsid w:val="00DC0868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TitleArial0">
    <w:name w:val="Table Title_Arial"/>
    <w:basedOn w:val="BodyText2"/>
    <w:uiPriority w:val="99"/>
    <w:qFormat/>
    <w:rsid w:val="006700DF"/>
    <w:pPr>
      <w:spacing w:before="60" w:after="60" w:line="240" w:lineRule="auto"/>
    </w:pPr>
    <w:rPr>
      <w:rFonts w:ascii="Arial" w:hAnsi="Arial"/>
      <w:b/>
      <w:color w:val="A32020" w:themeColor="text2"/>
      <w:szCs w:val="21"/>
    </w:rPr>
  </w:style>
  <w:style w:type="paragraph" w:customStyle="1" w:styleId="TableTextArial0">
    <w:name w:val="Table Text_Arial"/>
    <w:basedOn w:val="BodyText2"/>
    <w:uiPriority w:val="99"/>
    <w:qFormat/>
    <w:rsid w:val="006700DF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0"/>
    <w:uiPriority w:val="99"/>
    <w:qFormat/>
    <w:rsid w:val="006700DF"/>
    <w:pPr>
      <w:numPr>
        <w:numId w:val="45"/>
      </w:numPr>
    </w:pPr>
  </w:style>
  <w:style w:type="table" w:customStyle="1" w:styleId="DP-Plain2">
    <w:name w:val="DP-Plain 2"/>
    <w:basedOn w:val="TableNormal"/>
    <w:uiPriority w:val="99"/>
    <w:qFormat/>
    <w:rsid w:val="006700DF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odyText2">
    <w:name w:val="Body Text 2"/>
    <w:basedOn w:val="Normal"/>
    <w:link w:val="BodyText2Char"/>
    <w:uiPriority w:val="99"/>
    <w:semiHidden/>
    <w:unhideWhenUsed/>
    <w:rsid w:val="006700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Live%20Project\2012\June\6.6.2012\DP00765CDE_v1.1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97905-70C5-4DB9-9411-216EA080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avduz404</dc:creator>
  <dc:description>A4 Proposal template</dc:description>
  <cp:lastModifiedBy>agates</cp:lastModifiedBy>
  <cp:revision>2</cp:revision>
  <cp:lastPrinted>2011-08-15T10:00:00Z</cp:lastPrinted>
  <dcterms:created xsi:type="dcterms:W3CDTF">2012-12-26T03:29:00Z</dcterms:created>
  <dcterms:modified xsi:type="dcterms:W3CDTF">2012-12-26T03:29:00Z</dcterms:modified>
</cp:coreProperties>
</file>